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EA" w:rsidRDefault="00A860BE">
      <w:pPr>
        <w:jc w:val="right"/>
      </w:pPr>
      <w:r>
        <w:t>КЭ-З-УП3-02</w:t>
      </w:r>
    </w:p>
    <w:p w:rsidR="00CB54EA" w:rsidRDefault="00A860BE">
      <w:pPr>
        <w:jc w:val="center"/>
      </w:pPr>
      <w:r>
        <w:t>Отчет об эффективности выполнения мероприятий по мониторингу уровня знаний и повышению квалификации на предприятиях компании</w:t>
      </w:r>
    </w:p>
    <w:p w:rsidR="00CB54EA" w:rsidRDefault="00CB54EA"/>
    <w:tbl>
      <w:tblPr>
        <w:tblStyle w:val="a5"/>
        <w:tblW w:w="11085" w:type="dxa"/>
        <w:tblInd w:w="-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610"/>
        <w:gridCol w:w="1905"/>
        <w:gridCol w:w="2040"/>
        <w:gridCol w:w="1800"/>
        <w:gridCol w:w="2235"/>
      </w:tblGrid>
      <w:tr w:rsidR="00CB54EA">
        <w:trPr>
          <w:trHeight w:val="420"/>
        </w:trPr>
        <w:tc>
          <w:tcPr>
            <w:tcW w:w="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№</w:t>
            </w:r>
          </w:p>
        </w:tc>
        <w:tc>
          <w:tcPr>
            <w:tcW w:w="2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Предприятие</w:t>
            </w:r>
          </w:p>
        </w:tc>
        <w:tc>
          <w:tcPr>
            <w:tcW w:w="7980" w:type="dxa"/>
            <w:gridSpan w:val="4"/>
          </w:tcPr>
          <w:p w:rsidR="00CB54EA" w:rsidRDefault="00A860BE">
            <w:pPr>
              <w:widowControl w:val="0"/>
              <w:spacing w:line="240" w:lineRule="auto"/>
              <w:jc w:val="center"/>
            </w:pPr>
            <w:r>
              <w:t>Мониторинг уровня знаний и повышение квалификации персонала</w:t>
            </w:r>
          </w:p>
        </w:tc>
      </w:tr>
      <w:tr w:rsidR="00CB54EA">
        <w:trPr>
          <w:trHeight w:val="1236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39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 xml:space="preserve">Организация мониторингов и обучений по плану КЭ-З-УП3-32 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Причина невыполнения/</w:t>
            </w:r>
          </w:p>
          <w:p w:rsidR="00CB54EA" w:rsidRDefault="00A860BE">
            <w:pPr>
              <w:widowControl w:val="0"/>
              <w:spacing w:line="240" w:lineRule="auto"/>
            </w:pPr>
            <w:r>
              <w:t>переноса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Корректирующие меры</w:t>
            </w:r>
          </w:p>
          <w:p w:rsidR="00CB54EA" w:rsidRDefault="00CB54EA">
            <w:pPr>
              <w:widowControl w:val="0"/>
              <w:spacing w:line="240" w:lineRule="auto"/>
            </w:pPr>
          </w:p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73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Выполнено полностью (100%)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 xml:space="preserve">Выполнено </w:t>
            </w:r>
          </w:p>
          <w:p w:rsidR="00CB54EA" w:rsidRDefault="00A860BE">
            <w:pPr>
              <w:widowControl w:val="0"/>
              <w:spacing w:line="240" w:lineRule="auto"/>
            </w:pPr>
            <w:r>
              <w:t>не полностью (%)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B356B7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Концерн Энергомера</w:t>
            </w:r>
          </w:p>
        </w:tc>
        <w:tc>
          <w:tcPr>
            <w:tcW w:w="190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B356B7" w:rsidP="00B356B7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Отдел </w:t>
            </w:r>
            <w:proofErr w:type="spellStart"/>
            <w:r>
              <w:rPr>
                <w:lang w:val="ru-RU"/>
              </w:rPr>
              <w:t>корп.права</w:t>
            </w:r>
            <w:proofErr w:type="spellEnd"/>
            <w:r>
              <w:rPr>
                <w:lang w:val="ru-RU"/>
              </w:rPr>
              <w:t xml:space="preserve"> – обучение для отдела конкурсной деятельности,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B356B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обучение по видео – в процессе</w:t>
            </w:r>
            <w:r>
              <w:rPr>
                <w:lang w:val="ru-RU"/>
              </w:rPr>
              <w:t>, но запланировано на апрель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B356B7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АО “Энергомера”</w:t>
            </w:r>
          </w:p>
        </w:tc>
        <w:tc>
          <w:tcPr>
            <w:tcW w:w="190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B356B7" w:rsidP="00B356B7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Заявки от Инжиниринга, службы продаж (2 заявки), </w:t>
            </w:r>
            <w:proofErr w:type="spellStart"/>
            <w:r>
              <w:rPr>
                <w:lang w:val="ru-RU"/>
              </w:rPr>
              <w:t>рег.обучение</w:t>
            </w:r>
            <w:proofErr w:type="spellEnd"/>
            <w:r>
              <w:rPr>
                <w:lang w:val="ru-RU"/>
              </w:rPr>
              <w:t xml:space="preserve"> по продукту – план выполнен полностью, заявка от Победы отработана+3 заявки от КИЭП, 1 заявка метрологов.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B356B7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ЗИП “Энергомера”</w:t>
            </w:r>
          </w:p>
        </w:tc>
        <w:tc>
          <w:tcPr>
            <w:tcW w:w="190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B356B7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СЭТЗ “Энергомера”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A860BE" w:rsidP="00B356B7">
            <w:pPr>
              <w:widowControl w:val="0"/>
              <w:spacing w:line="240" w:lineRule="auto"/>
              <w:rPr>
                <w:lang w:val="ru-RU"/>
              </w:rPr>
            </w:pPr>
            <w:r>
              <w:t xml:space="preserve">Перенос на </w:t>
            </w:r>
            <w:r w:rsidR="00B356B7">
              <w:rPr>
                <w:lang w:val="ru-RU"/>
              </w:rPr>
              <w:t>апрель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B356B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Провести после продления организацией лицензии</w:t>
            </w:r>
          </w:p>
        </w:tc>
      </w:tr>
      <w:tr w:rsidR="00CB54EA" w:rsidTr="00B356B7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АО “Монокристалл”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CB54EA">
            <w:pPr>
              <w:widowControl w:val="0"/>
              <w:spacing w:line="240" w:lineRule="auto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B356B7">
            <w:pPr>
              <w:widowControl w:val="0"/>
              <w:spacing w:line="240" w:lineRule="auto"/>
            </w:pPr>
            <w:r>
              <w:rPr>
                <w:lang w:val="ru-RU"/>
              </w:rPr>
              <w:t>Перенос СМК Б</w:t>
            </w:r>
            <w:r>
              <w:rPr>
                <w:lang w:val="ru-RU"/>
              </w:rPr>
              <w:t>, 6 сигм – завершают проекты, стропальщики (часть выполнено, часть перенос</w:t>
            </w:r>
            <w:r w:rsidR="007D3966">
              <w:rPr>
                <w:lang w:val="ru-RU"/>
              </w:rPr>
              <w:t xml:space="preserve">, </w:t>
            </w:r>
            <w:proofErr w:type="spellStart"/>
            <w:r w:rsidR="007D3966">
              <w:rPr>
                <w:lang w:val="ru-RU"/>
              </w:rPr>
              <w:t>пром.безопасность</w:t>
            </w:r>
            <w:proofErr w:type="spellEnd"/>
            <w:r w:rsidR="007D3966">
              <w:rPr>
                <w:lang w:val="ru-RU"/>
              </w:rPr>
              <w:t xml:space="preserve"> - перенос</w:t>
            </w:r>
            <w:r>
              <w:rPr>
                <w:lang w:val="ru-RU"/>
              </w:rPr>
              <w:t>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B356B7" w:rsidP="007D396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Найти преподавателя, провести обучение стропальщиков (группы формирует обучающая компания</w:t>
            </w:r>
            <w:r w:rsidR="007D3966">
              <w:rPr>
                <w:lang w:val="ru-RU"/>
              </w:rPr>
              <w:t>), промышленная безопасность - организовать</w:t>
            </w:r>
          </w:p>
        </w:tc>
      </w:tr>
      <w:tr w:rsidR="00CB54EA" w:rsidTr="007D3966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lastRenderedPageBreak/>
              <w:t>6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БЗС “Монокристалл”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Агрохолдинг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7D396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7D396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7D3966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Победа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7D396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Провести в апреле первую помощь и работы на высоте</w:t>
            </w:r>
          </w:p>
        </w:tc>
      </w:tr>
      <w:tr w:rsidR="00CB54EA" w:rsidTr="007D3966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Хлебороб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0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7D396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Завершить внешние обучения в процессе</w:t>
            </w:r>
            <w:r w:rsidR="009A2D62">
              <w:rPr>
                <w:lang w:val="ru-RU"/>
              </w:rPr>
              <w:t xml:space="preserve"> (охрана труда, работа на высоте)</w:t>
            </w:r>
            <w:bookmarkStart w:id="0" w:name="_GoBack"/>
            <w:bookmarkEnd w:id="0"/>
          </w:p>
        </w:tc>
      </w:tr>
      <w:tr w:rsidR="00CB54EA" w:rsidTr="007D3966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Добровольное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7D396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7D396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</w:tbl>
    <w:p w:rsidR="00CB54EA" w:rsidRDefault="00CB54EA"/>
    <w:p w:rsidR="00CB54EA" w:rsidRDefault="00CB54EA"/>
    <w:p w:rsidR="00CB54EA" w:rsidRDefault="00CB54EA"/>
    <w:sectPr w:rsidR="00CB54EA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A"/>
    <w:rsid w:val="007D3966"/>
    <w:rsid w:val="009A2D62"/>
    <w:rsid w:val="00A860BE"/>
    <w:rsid w:val="00B356B7"/>
    <w:rsid w:val="00C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9EC99-10D7-4CA4-AB71-037380D9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Анна Геннадьевна</dc:creator>
  <cp:lastModifiedBy>Власенко Анна Геннадьевна</cp:lastModifiedBy>
  <cp:revision>3</cp:revision>
  <dcterms:created xsi:type="dcterms:W3CDTF">2023-04-05T08:57:00Z</dcterms:created>
  <dcterms:modified xsi:type="dcterms:W3CDTF">2023-04-05T08:57:00Z</dcterms:modified>
</cp:coreProperties>
</file>