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4EA" w:rsidRDefault="00A860BE">
      <w:pPr>
        <w:jc w:val="right"/>
      </w:pPr>
      <w:r>
        <w:t>КЭ-З-УП3-02</w:t>
      </w:r>
    </w:p>
    <w:p w:rsidR="00CB54EA" w:rsidRPr="00EA71B6" w:rsidRDefault="00A860BE">
      <w:pPr>
        <w:jc w:val="center"/>
        <w:rPr>
          <w:lang w:val="ru-RU"/>
        </w:rPr>
      </w:pPr>
      <w:r>
        <w:t>Отчет об эффективности выполнения мероприятий по мониторингу уровня знаний и повышению квалификации на предприятиях компании</w:t>
      </w:r>
      <w:r w:rsidR="00EA71B6">
        <w:rPr>
          <w:lang w:val="ru-RU"/>
        </w:rPr>
        <w:t xml:space="preserve"> – апрель 2023</w:t>
      </w:r>
    </w:p>
    <w:p w:rsidR="00CB54EA" w:rsidRDefault="00CB54EA"/>
    <w:tbl>
      <w:tblPr>
        <w:tblStyle w:val="a5"/>
        <w:tblW w:w="11085" w:type="dxa"/>
        <w:tblInd w:w="-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"/>
        <w:gridCol w:w="2610"/>
        <w:gridCol w:w="1784"/>
        <w:gridCol w:w="2161"/>
        <w:gridCol w:w="1800"/>
        <w:gridCol w:w="2235"/>
      </w:tblGrid>
      <w:tr w:rsidR="00CB54EA" w:rsidTr="009E3B3B">
        <w:trPr>
          <w:trHeight w:val="420"/>
        </w:trPr>
        <w:tc>
          <w:tcPr>
            <w:tcW w:w="4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A86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№</w:t>
            </w:r>
          </w:p>
        </w:tc>
        <w:tc>
          <w:tcPr>
            <w:tcW w:w="26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A86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Предприятие</w:t>
            </w:r>
          </w:p>
        </w:tc>
        <w:tc>
          <w:tcPr>
            <w:tcW w:w="7980" w:type="dxa"/>
            <w:gridSpan w:val="4"/>
          </w:tcPr>
          <w:p w:rsidR="00CB54EA" w:rsidRDefault="00A860BE">
            <w:pPr>
              <w:widowControl w:val="0"/>
              <w:spacing w:line="240" w:lineRule="auto"/>
              <w:jc w:val="center"/>
            </w:pPr>
            <w:r>
              <w:t>Мониторинг уровня знаний и повышение квалификации персонала</w:t>
            </w:r>
          </w:p>
        </w:tc>
      </w:tr>
      <w:tr w:rsidR="00CB54EA" w:rsidTr="009E3B3B">
        <w:trPr>
          <w:trHeight w:val="1236"/>
        </w:trPr>
        <w:tc>
          <w:tcPr>
            <w:tcW w:w="4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CB54EA">
            <w:pPr>
              <w:widowControl w:val="0"/>
              <w:spacing w:line="240" w:lineRule="auto"/>
            </w:pPr>
          </w:p>
        </w:tc>
        <w:tc>
          <w:tcPr>
            <w:tcW w:w="26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CB54EA">
            <w:pPr>
              <w:widowControl w:val="0"/>
              <w:spacing w:line="240" w:lineRule="auto"/>
            </w:pPr>
          </w:p>
        </w:tc>
        <w:tc>
          <w:tcPr>
            <w:tcW w:w="39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A860BE">
            <w:pPr>
              <w:widowControl w:val="0"/>
              <w:spacing w:line="240" w:lineRule="auto"/>
            </w:pPr>
            <w:r>
              <w:t xml:space="preserve">Организация мониторингов и обучений по плану КЭ-З-УП3-32 </w:t>
            </w:r>
          </w:p>
        </w:tc>
        <w:tc>
          <w:tcPr>
            <w:tcW w:w="18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A860BE">
            <w:pPr>
              <w:widowControl w:val="0"/>
              <w:spacing w:line="240" w:lineRule="auto"/>
            </w:pPr>
            <w:r>
              <w:t>Причина невыполнения/</w:t>
            </w:r>
          </w:p>
          <w:p w:rsidR="00CB54EA" w:rsidRDefault="00A860BE">
            <w:pPr>
              <w:widowControl w:val="0"/>
              <w:spacing w:line="240" w:lineRule="auto"/>
            </w:pPr>
            <w:r>
              <w:t>переноса</w:t>
            </w:r>
          </w:p>
        </w:tc>
        <w:tc>
          <w:tcPr>
            <w:tcW w:w="22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A860BE">
            <w:pPr>
              <w:widowControl w:val="0"/>
              <w:spacing w:line="240" w:lineRule="auto"/>
            </w:pPr>
            <w:r>
              <w:t>Корректирующие меры</w:t>
            </w:r>
          </w:p>
          <w:p w:rsidR="00CB54EA" w:rsidRDefault="00CB54EA">
            <w:pPr>
              <w:widowControl w:val="0"/>
              <w:spacing w:line="240" w:lineRule="auto"/>
            </w:pPr>
          </w:p>
          <w:p w:rsidR="00CB54EA" w:rsidRDefault="00CB54EA">
            <w:pPr>
              <w:widowControl w:val="0"/>
              <w:spacing w:line="240" w:lineRule="auto"/>
            </w:pPr>
          </w:p>
        </w:tc>
      </w:tr>
      <w:tr w:rsidR="00CB54EA" w:rsidTr="009E3B3B">
        <w:trPr>
          <w:trHeight w:val="730"/>
        </w:trPr>
        <w:tc>
          <w:tcPr>
            <w:tcW w:w="4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CB54EA">
            <w:pPr>
              <w:widowControl w:val="0"/>
              <w:spacing w:line="240" w:lineRule="auto"/>
            </w:pPr>
          </w:p>
        </w:tc>
        <w:tc>
          <w:tcPr>
            <w:tcW w:w="26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CB54EA">
            <w:pPr>
              <w:widowControl w:val="0"/>
              <w:spacing w:line="240" w:lineRule="auto"/>
            </w:pPr>
          </w:p>
        </w:tc>
        <w:tc>
          <w:tcPr>
            <w:tcW w:w="1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A860BE">
            <w:pPr>
              <w:widowControl w:val="0"/>
              <w:spacing w:line="240" w:lineRule="auto"/>
            </w:pPr>
            <w:r>
              <w:t>Выполнено полностью (100%)</w:t>
            </w:r>
          </w:p>
        </w:tc>
        <w:tc>
          <w:tcPr>
            <w:tcW w:w="2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A860BE">
            <w:pPr>
              <w:widowControl w:val="0"/>
              <w:spacing w:line="240" w:lineRule="auto"/>
            </w:pPr>
            <w:r>
              <w:t xml:space="preserve">Выполнено </w:t>
            </w:r>
          </w:p>
          <w:p w:rsidR="00CB54EA" w:rsidRDefault="00A860BE">
            <w:pPr>
              <w:widowControl w:val="0"/>
              <w:spacing w:line="240" w:lineRule="auto"/>
            </w:pPr>
            <w:r>
              <w:t>не полностью (%)</w:t>
            </w:r>
          </w:p>
        </w:tc>
        <w:tc>
          <w:tcPr>
            <w:tcW w:w="18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CB54EA">
            <w:pPr>
              <w:widowControl w:val="0"/>
              <w:spacing w:line="240" w:lineRule="auto"/>
            </w:pPr>
          </w:p>
        </w:tc>
        <w:tc>
          <w:tcPr>
            <w:tcW w:w="22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CB54EA">
            <w:pPr>
              <w:widowControl w:val="0"/>
              <w:spacing w:line="240" w:lineRule="auto"/>
            </w:pPr>
          </w:p>
        </w:tc>
      </w:tr>
      <w:tr w:rsidR="00CB54EA" w:rsidTr="009E3B3B">
        <w:trPr>
          <w:trHeight w:val="270"/>
        </w:trPr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A860BE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A860BE">
            <w:pPr>
              <w:widowControl w:val="0"/>
              <w:spacing w:line="240" w:lineRule="auto"/>
            </w:pPr>
            <w:r>
              <w:t>Концерн Энергомера</w:t>
            </w:r>
          </w:p>
        </w:tc>
        <w:tc>
          <w:tcPr>
            <w:tcW w:w="1784" w:type="dxa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Pr="00EA71B6" w:rsidRDefault="00EA71B6" w:rsidP="00B356B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 "Лекторий ВВI"</w:t>
            </w:r>
          </w:p>
          <w:p w:rsidR="00EA71B6" w:rsidRPr="00EA71B6" w:rsidRDefault="00EA71B6" w:rsidP="00EA7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A7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ЛПСИ  -</w:t>
            </w:r>
            <w:proofErr w:type="gramEnd"/>
            <w:r w:rsidRPr="00EA7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Поверка и калибровка средств измерений электрических и магнитных величин</w:t>
            </w:r>
          </w:p>
          <w:p w:rsidR="00EA71B6" w:rsidRPr="00EA71B6" w:rsidRDefault="00EA71B6" w:rsidP="00B356B7">
            <w:pPr>
              <w:widowControl w:val="0"/>
              <w:spacing w:line="240" w:lineRule="auto"/>
              <w:jc w:val="center"/>
            </w:pPr>
          </w:p>
        </w:tc>
        <w:tc>
          <w:tcPr>
            <w:tcW w:w="2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Pr="00B356B7" w:rsidRDefault="00CB54EA">
            <w:pPr>
              <w:widowControl w:val="0"/>
              <w:spacing w:line="240" w:lineRule="auto"/>
              <w:rPr>
                <w:lang w:val="ru-RU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CB54EA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CB54EA">
            <w:pPr>
              <w:widowControl w:val="0"/>
              <w:spacing w:line="240" w:lineRule="auto"/>
            </w:pPr>
          </w:p>
        </w:tc>
      </w:tr>
      <w:tr w:rsidR="00CB54EA" w:rsidTr="009E3B3B">
        <w:trPr>
          <w:trHeight w:val="270"/>
        </w:trPr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A860BE">
            <w:pPr>
              <w:widowControl w:val="0"/>
              <w:spacing w:line="240" w:lineRule="auto"/>
            </w:pPr>
            <w:r>
              <w:t>2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A860BE">
            <w:pPr>
              <w:widowControl w:val="0"/>
              <w:spacing w:line="240" w:lineRule="auto"/>
            </w:pPr>
            <w:r>
              <w:t>АО “Энергомера”</w:t>
            </w:r>
          </w:p>
        </w:tc>
        <w:tc>
          <w:tcPr>
            <w:tcW w:w="1784" w:type="dxa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Pr="00EA71B6" w:rsidRDefault="00EA71B6" w:rsidP="00B356B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Обучение по </w:t>
            </w:r>
            <w:proofErr w:type="spellStart"/>
            <w:r w:rsidRPr="00EA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Excel</w:t>
            </w:r>
            <w:proofErr w:type="spellEnd"/>
            <w:r w:rsidRPr="00EA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в процессе</w:t>
            </w:r>
          </w:p>
        </w:tc>
        <w:tc>
          <w:tcPr>
            <w:tcW w:w="2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CB54EA">
            <w:pPr>
              <w:widowControl w:val="0"/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CB54EA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CB54EA">
            <w:pPr>
              <w:widowControl w:val="0"/>
              <w:spacing w:line="240" w:lineRule="auto"/>
            </w:pPr>
          </w:p>
        </w:tc>
      </w:tr>
      <w:tr w:rsidR="00CB54EA" w:rsidTr="009E3B3B">
        <w:trPr>
          <w:trHeight w:val="270"/>
        </w:trPr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A860BE">
            <w:pPr>
              <w:widowControl w:val="0"/>
              <w:spacing w:line="240" w:lineRule="auto"/>
            </w:pPr>
            <w:r>
              <w:t>3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A860BE">
            <w:pPr>
              <w:widowControl w:val="0"/>
              <w:spacing w:line="240" w:lineRule="auto"/>
            </w:pPr>
            <w:r>
              <w:t>ЗИП “Энергомера”</w:t>
            </w:r>
          </w:p>
        </w:tc>
        <w:tc>
          <w:tcPr>
            <w:tcW w:w="1784" w:type="dxa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Pr="00EA71B6" w:rsidRDefault="00EA71B6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100% внешнего обучения, </w:t>
            </w:r>
            <w:r w:rsidR="009E3B3B" w:rsidRPr="009E3B3B">
              <w:rPr>
                <w:color w:val="FF0000"/>
                <w:lang w:val="ru-RU"/>
              </w:rPr>
              <w:t>14% повышения квалификации выполнено, остальное в процессе или перенос</w:t>
            </w:r>
          </w:p>
        </w:tc>
        <w:tc>
          <w:tcPr>
            <w:tcW w:w="2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CB54EA">
            <w:pPr>
              <w:widowControl w:val="0"/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CB54EA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CB54EA">
            <w:pPr>
              <w:widowControl w:val="0"/>
              <w:spacing w:line="240" w:lineRule="auto"/>
            </w:pPr>
          </w:p>
        </w:tc>
      </w:tr>
      <w:tr w:rsidR="00CB54EA" w:rsidTr="009E3B3B">
        <w:trPr>
          <w:trHeight w:val="270"/>
        </w:trPr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A860BE">
            <w:pPr>
              <w:widowControl w:val="0"/>
              <w:spacing w:line="240" w:lineRule="auto"/>
            </w:pPr>
            <w:r>
              <w:t>4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A860BE">
            <w:pPr>
              <w:widowControl w:val="0"/>
              <w:spacing w:line="240" w:lineRule="auto"/>
            </w:pPr>
            <w:r>
              <w:t>СЭТЗ “Энергомера”</w:t>
            </w:r>
          </w:p>
        </w:tc>
        <w:tc>
          <w:tcPr>
            <w:tcW w:w="1784" w:type="dxa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Pr="00EA71B6" w:rsidRDefault="00EA71B6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100% внешнего обучения</w:t>
            </w:r>
          </w:p>
        </w:tc>
        <w:tc>
          <w:tcPr>
            <w:tcW w:w="2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Pr="00EA71B6" w:rsidRDefault="00CB54EA">
            <w:pPr>
              <w:widowControl w:val="0"/>
              <w:spacing w:line="240" w:lineRule="auto"/>
              <w:rPr>
                <w:b/>
                <w:color w:val="FFFFFF" w:themeColor="background1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Pr="00B356B7" w:rsidRDefault="00CB54EA" w:rsidP="00B356B7">
            <w:pPr>
              <w:widowControl w:val="0"/>
              <w:spacing w:line="240" w:lineRule="auto"/>
              <w:rPr>
                <w:lang w:val="ru-RU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Pr="00B356B7" w:rsidRDefault="00CB54EA">
            <w:pPr>
              <w:widowControl w:val="0"/>
              <w:spacing w:line="240" w:lineRule="auto"/>
              <w:rPr>
                <w:lang w:val="ru-RU"/>
              </w:rPr>
            </w:pPr>
          </w:p>
        </w:tc>
      </w:tr>
      <w:tr w:rsidR="00CB54EA" w:rsidTr="009E3B3B">
        <w:trPr>
          <w:trHeight w:val="270"/>
        </w:trPr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A860BE">
            <w:pPr>
              <w:widowControl w:val="0"/>
              <w:spacing w:line="240" w:lineRule="auto"/>
            </w:pPr>
            <w:r>
              <w:t>5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A860BE">
            <w:pPr>
              <w:widowControl w:val="0"/>
              <w:spacing w:line="240" w:lineRule="auto"/>
            </w:pPr>
            <w:r>
              <w:t>АО “Монокристалл”</w:t>
            </w:r>
          </w:p>
        </w:tc>
        <w:tc>
          <w:tcPr>
            <w:tcW w:w="1784" w:type="dxa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Pr="00EA71B6" w:rsidRDefault="00EA71B6">
            <w:pPr>
              <w:widowControl w:val="0"/>
              <w:spacing w:line="240" w:lineRule="auto"/>
              <w:rPr>
                <w:lang w:val="ru-RU"/>
              </w:rPr>
            </w:pPr>
            <w:r w:rsidRPr="009E3B3B">
              <w:rPr>
                <w:color w:val="FF0000"/>
                <w:lang w:val="ru-RU"/>
              </w:rPr>
              <w:t>40% из запланированного выполнено, остальное перенесено или в процессе</w:t>
            </w:r>
          </w:p>
        </w:tc>
        <w:tc>
          <w:tcPr>
            <w:tcW w:w="2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Pr="00B356B7" w:rsidRDefault="00CB54EA">
            <w:pPr>
              <w:widowControl w:val="0"/>
              <w:spacing w:line="240" w:lineRule="auto"/>
              <w:rPr>
                <w:lang w:val="ru-RU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CB54EA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Pr="00B356B7" w:rsidRDefault="00CB54EA" w:rsidP="007D3966">
            <w:pPr>
              <w:widowControl w:val="0"/>
              <w:spacing w:line="240" w:lineRule="auto"/>
              <w:rPr>
                <w:lang w:val="ru-RU"/>
              </w:rPr>
            </w:pPr>
          </w:p>
        </w:tc>
      </w:tr>
      <w:tr w:rsidR="00CB54EA" w:rsidTr="009E3B3B">
        <w:trPr>
          <w:trHeight w:val="270"/>
        </w:trPr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A860BE">
            <w:pPr>
              <w:widowControl w:val="0"/>
              <w:spacing w:line="240" w:lineRule="auto"/>
            </w:pPr>
            <w:r>
              <w:t>6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A860BE">
            <w:pPr>
              <w:widowControl w:val="0"/>
              <w:spacing w:line="240" w:lineRule="auto"/>
            </w:pPr>
            <w:r>
              <w:t>БЗС “Монокристалл”</w:t>
            </w:r>
          </w:p>
        </w:tc>
        <w:tc>
          <w:tcPr>
            <w:tcW w:w="1784" w:type="dxa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Pr="009E3B3B" w:rsidRDefault="009E3B3B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Выполнено 100%</w:t>
            </w:r>
          </w:p>
        </w:tc>
        <w:tc>
          <w:tcPr>
            <w:tcW w:w="2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CB54EA">
            <w:pPr>
              <w:widowControl w:val="0"/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CB54EA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CB54EA">
            <w:pPr>
              <w:widowControl w:val="0"/>
              <w:spacing w:line="240" w:lineRule="auto"/>
            </w:pPr>
          </w:p>
        </w:tc>
      </w:tr>
      <w:tr w:rsidR="00CB54EA" w:rsidTr="009E3B3B">
        <w:trPr>
          <w:trHeight w:val="270"/>
        </w:trPr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A860BE">
            <w:pPr>
              <w:widowControl w:val="0"/>
              <w:spacing w:line="240" w:lineRule="auto"/>
            </w:pPr>
            <w:bookmarkStart w:id="0" w:name="_GoBack" w:colFirst="6" w:colLast="6"/>
            <w:r>
              <w:t>7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A860BE">
            <w:pPr>
              <w:widowControl w:val="0"/>
              <w:spacing w:line="240" w:lineRule="auto"/>
            </w:pPr>
            <w:r>
              <w:t>Агрохолдинг</w:t>
            </w:r>
          </w:p>
        </w:tc>
        <w:tc>
          <w:tcPr>
            <w:tcW w:w="1784" w:type="dxa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Pr="007D3966" w:rsidRDefault="009E3B3B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Выполнено 60%, остальное перенос и поиск другого преподавателя</w:t>
            </w:r>
          </w:p>
        </w:tc>
        <w:tc>
          <w:tcPr>
            <w:tcW w:w="2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Pr="007D3966" w:rsidRDefault="009E3B3B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CB54EA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CB54EA">
            <w:pPr>
              <w:widowControl w:val="0"/>
              <w:spacing w:line="240" w:lineRule="auto"/>
            </w:pPr>
          </w:p>
        </w:tc>
      </w:tr>
      <w:bookmarkEnd w:id="0"/>
      <w:tr w:rsidR="00CB54EA" w:rsidTr="009E3B3B">
        <w:trPr>
          <w:trHeight w:val="270"/>
        </w:trPr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A860BE">
            <w:pPr>
              <w:widowControl w:val="0"/>
              <w:spacing w:line="240" w:lineRule="auto"/>
            </w:pPr>
            <w:r>
              <w:t>8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A860BE">
            <w:pPr>
              <w:widowControl w:val="0"/>
              <w:spacing w:line="240" w:lineRule="auto"/>
            </w:pPr>
            <w:r>
              <w:t>Победа</w:t>
            </w:r>
          </w:p>
        </w:tc>
        <w:tc>
          <w:tcPr>
            <w:tcW w:w="1784" w:type="dxa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Pr="009E3B3B" w:rsidRDefault="009E3B3B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80% запланированного</w:t>
            </w:r>
          </w:p>
        </w:tc>
        <w:tc>
          <w:tcPr>
            <w:tcW w:w="2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CB54EA">
            <w:pPr>
              <w:widowControl w:val="0"/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CB54EA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Pr="007D3966" w:rsidRDefault="00CB54EA">
            <w:pPr>
              <w:widowControl w:val="0"/>
              <w:spacing w:line="240" w:lineRule="auto"/>
              <w:rPr>
                <w:lang w:val="ru-RU"/>
              </w:rPr>
            </w:pPr>
          </w:p>
        </w:tc>
      </w:tr>
      <w:tr w:rsidR="00CB54EA" w:rsidTr="009E3B3B">
        <w:trPr>
          <w:trHeight w:val="270"/>
        </w:trPr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A860BE">
            <w:pPr>
              <w:widowControl w:val="0"/>
              <w:spacing w:line="240" w:lineRule="auto"/>
            </w:pPr>
            <w:r>
              <w:lastRenderedPageBreak/>
              <w:t>9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A860BE">
            <w:pPr>
              <w:widowControl w:val="0"/>
              <w:spacing w:line="240" w:lineRule="auto"/>
            </w:pPr>
            <w:r>
              <w:t>Хлебороб</w:t>
            </w:r>
          </w:p>
        </w:tc>
        <w:tc>
          <w:tcPr>
            <w:tcW w:w="1784" w:type="dxa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Pr="009E3B3B" w:rsidRDefault="009E3B3B">
            <w:pPr>
              <w:widowControl w:val="0"/>
              <w:spacing w:line="240" w:lineRule="auto"/>
              <w:rPr>
                <w:lang w:val="ru-RU"/>
              </w:rPr>
            </w:pPr>
            <w:r w:rsidRPr="009E3B3B">
              <w:rPr>
                <w:color w:val="FF0000"/>
                <w:lang w:val="ru-RU"/>
              </w:rPr>
              <w:t>30% запланированного, остальное – перенос и в процессе</w:t>
            </w:r>
          </w:p>
        </w:tc>
        <w:tc>
          <w:tcPr>
            <w:tcW w:w="2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CB54EA">
            <w:pPr>
              <w:widowControl w:val="0"/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CB54EA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Pr="007D3966" w:rsidRDefault="00CB54EA">
            <w:pPr>
              <w:widowControl w:val="0"/>
              <w:spacing w:line="240" w:lineRule="auto"/>
              <w:rPr>
                <w:lang w:val="ru-RU"/>
              </w:rPr>
            </w:pPr>
          </w:p>
        </w:tc>
      </w:tr>
      <w:tr w:rsidR="00CB54EA" w:rsidTr="009E3B3B">
        <w:trPr>
          <w:trHeight w:val="270"/>
        </w:trPr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A860BE">
            <w:pPr>
              <w:widowControl w:val="0"/>
              <w:spacing w:line="240" w:lineRule="auto"/>
            </w:pPr>
            <w:r>
              <w:t>10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A860BE">
            <w:pPr>
              <w:widowControl w:val="0"/>
              <w:spacing w:line="240" w:lineRule="auto"/>
            </w:pPr>
            <w:r>
              <w:t>Добровольное</w:t>
            </w:r>
          </w:p>
        </w:tc>
        <w:tc>
          <w:tcPr>
            <w:tcW w:w="1784" w:type="dxa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Pr="007D3966" w:rsidRDefault="009E3B3B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9E3B3B">
              <w:rPr>
                <w:color w:val="FF0000"/>
                <w:lang w:val="ru-RU"/>
              </w:rPr>
              <w:t>30% запланированного, остальное – перенос и в процессе</w:t>
            </w:r>
          </w:p>
        </w:tc>
        <w:tc>
          <w:tcPr>
            <w:tcW w:w="2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Pr="007D3966" w:rsidRDefault="009E3B3B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CB54EA">
            <w:pPr>
              <w:widowControl w:val="0"/>
              <w:spacing w:line="240" w:lineRule="auto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EA" w:rsidRDefault="00CB54EA">
            <w:pPr>
              <w:widowControl w:val="0"/>
              <w:spacing w:line="240" w:lineRule="auto"/>
            </w:pPr>
          </w:p>
        </w:tc>
      </w:tr>
    </w:tbl>
    <w:p w:rsidR="00CB54EA" w:rsidRDefault="00CB54EA"/>
    <w:p w:rsidR="00CB54EA" w:rsidRDefault="00CB54EA"/>
    <w:p w:rsidR="00CB54EA" w:rsidRDefault="00CB54EA"/>
    <w:sectPr w:rsidR="00CB54EA">
      <w:pgSz w:w="11909" w:h="16834"/>
      <w:pgMar w:top="1133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EA"/>
    <w:rsid w:val="007D3966"/>
    <w:rsid w:val="009A2D62"/>
    <w:rsid w:val="009E3B3B"/>
    <w:rsid w:val="00A860BE"/>
    <w:rsid w:val="00B356B7"/>
    <w:rsid w:val="00CB54EA"/>
    <w:rsid w:val="00EA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A9EC99-10D7-4CA4-AB71-037380D93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3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Анна Геннадьевна</dc:creator>
  <cp:lastModifiedBy>Власенко Анна Геннадьевна</cp:lastModifiedBy>
  <cp:revision>2</cp:revision>
  <dcterms:created xsi:type="dcterms:W3CDTF">2023-05-17T08:10:00Z</dcterms:created>
  <dcterms:modified xsi:type="dcterms:W3CDTF">2023-05-17T08:10:00Z</dcterms:modified>
</cp:coreProperties>
</file>